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06F3" w14:textId="77777777" w:rsidR="00D50523" w:rsidRPr="00925779" w:rsidRDefault="008520C6">
      <w:pPr>
        <w:spacing w:line="276" w:lineRule="auto"/>
        <w:ind w:firstLine="708"/>
        <w:jc w:val="center"/>
        <w:rPr>
          <w:rFonts w:ascii="Arial" w:eastAsia="Arial" w:hAnsi="Arial" w:cs="Arial"/>
          <w:b/>
          <w:bCs/>
        </w:rPr>
      </w:pPr>
      <w:r w:rsidRPr="00925779">
        <w:rPr>
          <w:rFonts w:ascii="Arial" w:hAnsi="Arial"/>
          <w:b/>
          <w:bCs/>
        </w:rPr>
        <w:t xml:space="preserve"> </w:t>
      </w:r>
      <w:r w:rsidRPr="00925779">
        <w:rPr>
          <w:rFonts w:ascii="Arial" w:eastAsia="Arial" w:hAnsi="Arial" w:cs="Arial"/>
          <w:b/>
          <w:bCs/>
          <w:noProof/>
        </w:rPr>
        <w:drawing>
          <wp:inline distT="0" distB="0" distL="0" distR="0" wp14:anchorId="3025B1C5" wp14:editId="3121A6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205E55" w14:textId="77777777" w:rsidR="00D50523" w:rsidRPr="00925779" w:rsidRDefault="008520C6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25779">
        <w:rPr>
          <w:rFonts w:ascii="Arial" w:hAnsi="Arial"/>
          <w:b/>
          <w:bCs/>
          <w:sz w:val="24"/>
          <w:szCs w:val="24"/>
        </w:rPr>
        <w:t>V projektu Rezidence Brodce se otevřel exkluzivní vzorový dům</w:t>
      </w:r>
    </w:p>
    <w:p w14:paraId="47CFDCB6" w14:textId="77777777" w:rsidR="00D50523" w:rsidRPr="00925779" w:rsidRDefault="00D50523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0C531972" w14:textId="4EE262B8" w:rsidR="00D50523" w:rsidRPr="00925779" w:rsidRDefault="008520C6">
      <w:pPr>
        <w:spacing w:after="0" w:line="320" w:lineRule="atLeast"/>
        <w:jc w:val="both"/>
        <w:rPr>
          <w:rFonts w:ascii="Arial" w:eastAsia="Arial" w:hAnsi="Arial" w:cs="Arial"/>
          <w:b/>
          <w:bCs/>
          <w:i/>
          <w:iCs/>
        </w:rPr>
      </w:pPr>
      <w:r w:rsidRPr="00925779">
        <w:rPr>
          <w:rFonts w:ascii="Arial" w:hAnsi="Arial"/>
          <w:b/>
          <w:bCs/>
          <w:i/>
          <w:iCs/>
        </w:rPr>
        <w:t xml:space="preserve">Tisková zpráva, </w:t>
      </w:r>
      <w:r w:rsidR="00A52416">
        <w:rPr>
          <w:rFonts w:ascii="Arial" w:hAnsi="Arial"/>
          <w:b/>
          <w:bCs/>
          <w:i/>
          <w:iCs/>
        </w:rPr>
        <w:t>15</w:t>
      </w:r>
      <w:r w:rsidRPr="00925779">
        <w:rPr>
          <w:rFonts w:ascii="Arial" w:hAnsi="Arial"/>
          <w:b/>
          <w:bCs/>
          <w:i/>
          <w:iCs/>
        </w:rPr>
        <w:t xml:space="preserve">. 7. 2024 – V developerském projektu Rezidence Brodce u Mladé Boleslavi, který zahrnuje celkem 19 </w:t>
      </w:r>
      <w:r w:rsidR="00996FB3" w:rsidRPr="00A52416">
        <w:rPr>
          <w:rFonts w:ascii="Arial" w:hAnsi="Arial"/>
          <w:b/>
          <w:bCs/>
          <w:i/>
          <w:iCs/>
        </w:rPr>
        <w:t>moderních</w:t>
      </w:r>
      <w:r w:rsidRPr="00925779">
        <w:rPr>
          <w:rFonts w:ascii="Arial" w:hAnsi="Arial"/>
          <w:b/>
          <w:bCs/>
          <w:i/>
          <w:iCs/>
        </w:rPr>
        <w:t xml:space="preserve"> řadových domů s vlastní terasou a zahradou, si zájemci o bydlení ve vysokém standardu mohou prohlédnout vzorový dům. Nízkoenergetický projekt s průkazem energetické náročnosti B by měl být dokončen letos na podzim. Výhradní prodej zajišťuje realitní kancelář Luxent – Exclusive Properties.</w:t>
      </w:r>
    </w:p>
    <w:p w14:paraId="6B03F065" w14:textId="77777777" w:rsidR="00D50523" w:rsidRPr="00925779" w:rsidRDefault="00D50523">
      <w:pPr>
        <w:spacing w:after="0" w:line="320" w:lineRule="atLeast"/>
        <w:jc w:val="both"/>
        <w:rPr>
          <w:rFonts w:ascii="Arial" w:eastAsia="Arial" w:hAnsi="Arial" w:cs="Arial"/>
        </w:rPr>
      </w:pPr>
    </w:p>
    <w:p w14:paraId="7FA62BD8" w14:textId="4F0AA475" w:rsidR="003057A2" w:rsidRPr="00925779" w:rsidRDefault="00485AAE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485AAE"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925AF3D" wp14:editId="41433B6E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898994685" name="Obrázek 1" descr="Obsah obrázku tráva, venku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94685" name="Obrázek 1" descr="Obsah obrázku tráva, venku, obloha, dům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C6" w:rsidRPr="00925779">
        <w:rPr>
          <w:rFonts w:ascii="Arial" w:hAnsi="Arial"/>
        </w:rPr>
        <w:t xml:space="preserve">V projektu </w:t>
      </w:r>
      <w:hyperlink r:id="rId11" w:history="1">
        <w:r w:rsidR="008520C6" w:rsidRPr="00925779">
          <w:rPr>
            <w:rStyle w:val="Hyperlink0"/>
          </w:rPr>
          <w:t>Rezidence Brodce</w:t>
        </w:r>
      </w:hyperlink>
      <w:r w:rsidR="008520C6" w:rsidRPr="00925779">
        <w:rPr>
          <w:rStyle w:val="dn"/>
          <w:rFonts w:ascii="Arial" w:hAnsi="Arial"/>
        </w:rPr>
        <w:t xml:space="preserve"> </w:t>
      </w:r>
      <w:r w:rsidR="00FE7B86" w:rsidRPr="00A52416">
        <w:rPr>
          <w:rStyle w:val="dn"/>
          <w:rFonts w:ascii="Arial" w:hAnsi="Arial"/>
        </w:rPr>
        <w:t>vyrostlo</w:t>
      </w:r>
      <w:r w:rsidR="00A52416">
        <w:rPr>
          <w:rStyle w:val="dn"/>
          <w:rFonts w:ascii="Arial" w:hAnsi="Arial"/>
        </w:rPr>
        <w:t xml:space="preserve"> </w:t>
      </w:r>
      <w:r w:rsidR="008520C6" w:rsidRPr="00A52416">
        <w:rPr>
          <w:rStyle w:val="dn"/>
          <w:rFonts w:ascii="Arial" w:hAnsi="Arial"/>
        </w:rPr>
        <w:t>19</w:t>
      </w:r>
      <w:r w:rsidR="008520C6" w:rsidRPr="00925779">
        <w:rPr>
          <w:rStyle w:val="dn"/>
          <w:rFonts w:ascii="Arial" w:hAnsi="Arial"/>
        </w:rPr>
        <w:t xml:space="preserve"> nadstandardně vybavených domů o dispozici 4+kk</w:t>
      </w:r>
      <w:r w:rsidR="00A91563">
        <w:rPr>
          <w:rStyle w:val="dn"/>
          <w:rFonts w:ascii="Arial" w:hAnsi="Arial"/>
        </w:rPr>
        <w:t> </w:t>
      </w:r>
      <w:r w:rsidR="008520C6" w:rsidRPr="00925779">
        <w:rPr>
          <w:rStyle w:val="dn"/>
          <w:rFonts w:ascii="Arial" w:hAnsi="Arial"/>
        </w:rPr>
        <w:t>a užitné ploše od 150 do 154 m². Exteriér</w:t>
      </w:r>
      <w:r w:rsidR="002908EE" w:rsidRPr="00925779">
        <w:rPr>
          <w:rStyle w:val="dn"/>
          <w:rFonts w:ascii="Arial" w:hAnsi="Arial"/>
        </w:rPr>
        <w:t>y</w:t>
      </w:r>
      <w:r w:rsidR="003057A2" w:rsidRPr="00925779">
        <w:rPr>
          <w:rStyle w:val="dn"/>
          <w:rFonts w:ascii="Arial" w:hAnsi="Arial"/>
        </w:rPr>
        <w:t xml:space="preserve"> prvních šesti nemovitostí</w:t>
      </w:r>
      <w:r w:rsidR="008520C6" w:rsidRPr="00925779">
        <w:rPr>
          <w:rStyle w:val="dn"/>
          <w:rFonts w:ascii="Arial" w:hAnsi="Arial"/>
        </w:rPr>
        <w:t xml:space="preserve"> jsou již dokončeny a</w:t>
      </w:r>
      <w:r w:rsidR="00A52416">
        <w:rPr>
          <w:rStyle w:val="dn"/>
          <w:rFonts w:ascii="Arial" w:hAnsi="Arial"/>
        </w:rPr>
        <w:t> </w:t>
      </w:r>
      <w:r w:rsidR="003057A2" w:rsidRPr="00925779">
        <w:rPr>
          <w:rStyle w:val="dn"/>
          <w:rFonts w:ascii="Arial" w:hAnsi="Arial"/>
        </w:rPr>
        <w:t>postupně se</w:t>
      </w:r>
      <w:r w:rsidR="008520C6" w:rsidRPr="00925779">
        <w:rPr>
          <w:rStyle w:val="dn"/>
          <w:rFonts w:ascii="Arial" w:hAnsi="Arial"/>
        </w:rPr>
        <w:t xml:space="preserve"> finalizují </w:t>
      </w:r>
      <w:r w:rsidR="003057A2" w:rsidRPr="00925779">
        <w:rPr>
          <w:rStyle w:val="dn"/>
          <w:rFonts w:ascii="Arial" w:hAnsi="Arial"/>
        </w:rPr>
        <w:t>další</w:t>
      </w:r>
      <w:r w:rsidR="008520C6" w:rsidRPr="00925779">
        <w:rPr>
          <w:rStyle w:val="dn"/>
          <w:rFonts w:ascii="Arial" w:hAnsi="Arial"/>
        </w:rPr>
        <w:t xml:space="preserve">. Hotový je i vzorový dům, </w:t>
      </w:r>
      <w:r w:rsidR="003057A2" w:rsidRPr="00925779">
        <w:rPr>
          <w:rStyle w:val="dn"/>
          <w:rFonts w:ascii="Arial" w:hAnsi="Arial"/>
        </w:rPr>
        <w:t>jenž je</w:t>
      </w:r>
      <w:r w:rsidR="003057A2" w:rsidRPr="00925779">
        <w:rPr>
          <w:rFonts w:ascii="Arial" w:eastAsia="Arial" w:hAnsi="Arial" w:cs="Arial"/>
        </w:rPr>
        <w:t xml:space="preserve"> kompletně vybavený nábytkem </w:t>
      </w:r>
      <w:r w:rsidR="008F0614" w:rsidRPr="00925779">
        <w:rPr>
          <w:rFonts w:ascii="Arial" w:eastAsia="Arial" w:hAnsi="Arial" w:cs="Arial"/>
        </w:rPr>
        <w:t xml:space="preserve">od společnosti </w:t>
      </w:r>
      <w:r w:rsidR="003057A2" w:rsidRPr="00925779">
        <w:rPr>
          <w:rFonts w:ascii="Arial" w:eastAsia="Arial" w:hAnsi="Arial" w:cs="Arial"/>
        </w:rPr>
        <w:t>Kave Home</w:t>
      </w:r>
      <w:r w:rsidR="008F0614" w:rsidRPr="00925779">
        <w:rPr>
          <w:rFonts w:ascii="Arial" w:eastAsia="Arial" w:hAnsi="Arial" w:cs="Arial"/>
        </w:rPr>
        <w:t>, a to</w:t>
      </w:r>
      <w:r w:rsidR="003057A2" w:rsidRPr="00925779">
        <w:rPr>
          <w:rFonts w:ascii="Arial" w:eastAsia="Arial" w:hAnsi="Arial" w:cs="Arial"/>
        </w:rPr>
        <w:t xml:space="preserve"> včetně doplňků a dekorací</w:t>
      </w:r>
      <w:r w:rsidR="008F0614" w:rsidRPr="00925779">
        <w:rPr>
          <w:rFonts w:ascii="Arial" w:eastAsia="Arial" w:hAnsi="Arial" w:cs="Arial"/>
        </w:rPr>
        <w:t xml:space="preserve">, </w:t>
      </w:r>
      <w:r w:rsidR="0008711E">
        <w:rPr>
          <w:rFonts w:ascii="Arial" w:eastAsia="Arial" w:hAnsi="Arial" w:cs="Arial"/>
        </w:rPr>
        <w:t>což</w:t>
      </w:r>
      <w:r w:rsidR="008F0614" w:rsidRPr="00925779">
        <w:rPr>
          <w:rFonts w:ascii="Arial" w:eastAsia="Arial" w:hAnsi="Arial" w:cs="Arial"/>
        </w:rPr>
        <w:t xml:space="preserve"> </w:t>
      </w:r>
      <w:r w:rsidR="008F3E8B" w:rsidRPr="00925779">
        <w:rPr>
          <w:rFonts w:ascii="Arial" w:eastAsia="Arial" w:hAnsi="Arial" w:cs="Arial"/>
        </w:rPr>
        <w:t xml:space="preserve">zájemcům </w:t>
      </w:r>
      <w:r w:rsidR="008F0614" w:rsidRPr="00925779">
        <w:rPr>
          <w:rFonts w:ascii="Arial" w:eastAsia="Arial" w:hAnsi="Arial" w:cs="Arial"/>
        </w:rPr>
        <w:t>dokresl</w:t>
      </w:r>
      <w:r w:rsidR="0008711E">
        <w:rPr>
          <w:rFonts w:ascii="Arial" w:eastAsia="Arial" w:hAnsi="Arial" w:cs="Arial"/>
        </w:rPr>
        <w:t>uje</w:t>
      </w:r>
      <w:r w:rsidR="008F0614" w:rsidRPr="00925779">
        <w:rPr>
          <w:rFonts w:ascii="Arial" w:eastAsia="Arial" w:hAnsi="Arial" w:cs="Arial"/>
        </w:rPr>
        <w:t xml:space="preserve"> </w:t>
      </w:r>
      <w:r w:rsidR="003057A2" w:rsidRPr="00925779">
        <w:rPr>
          <w:rFonts w:ascii="Arial" w:eastAsia="Arial" w:hAnsi="Arial" w:cs="Arial"/>
        </w:rPr>
        <w:t>úplnou představu o jejich novém domově. V</w:t>
      </w:r>
      <w:r w:rsidR="0008711E">
        <w:rPr>
          <w:rFonts w:ascii="Arial" w:eastAsia="Arial" w:hAnsi="Arial" w:cs="Arial"/>
        </w:rPr>
        <w:t xml:space="preserve"> interiéru </w:t>
      </w:r>
      <w:r w:rsidR="003057A2" w:rsidRPr="00925779">
        <w:rPr>
          <w:rFonts w:ascii="Arial" w:eastAsia="Arial" w:hAnsi="Arial" w:cs="Arial"/>
        </w:rPr>
        <w:t>je dále na míru instalovaná kuchyňská linka a</w:t>
      </w:r>
      <w:r w:rsidR="00A52416">
        <w:rPr>
          <w:rFonts w:ascii="Arial" w:eastAsia="Arial" w:hAnsi="Arial" w:cs="Arial"/>
        </w:rPr>
        <w:t> </w:t>
      </w:r>
      <w:r w:rsidR="003057A2" w:rsidRPr="00925779">
        <w:rPr>
          <w:rFonts w:ascii="Arial" w:eastAsia="Arial" w:hAnsi="Arial" w:cs="Arial"/>
        </w:rPr>
        <w:t xml:space="preserve">vestavěný nábytek v obývacím pokoji, ložnici i dětských pokojích. Za zmínku stojí </w:t>
      </w:r>
      <w:r w:rsidR="00B867A0" w:rsidRPr="00925779">
        <w:rPr>
          <w:rFonts w:ascii="Arial" w:eastAsia="Arial" w:hAnsi="Arial" w:cs="Arial"/>
        </w:rPr>
        <w:t xml:space="preserve">také </w:t>
      </w:r>
      <w:r w:rsidR="003057A2" w:rsidRPr="00925779">
        <w:rPr>
          <w:rFonts w:ascii="Arial" w:eastAsia="Arial" w:hAnsi="Arial" w:cs="Arial"/>
        </w:rPr>
        <w:t>rafinovaně řešené zábradlí, které slouží</w:t>
      </w:r>
      <w:r w:rsidR="002908EE" w:rsidRPr="00925779">
        <w:rPr>
          <w:rFonts w:ascii="Arial" w:eastAsia="Arial" w:hAnsi="Arial" w:cs="Arial"/>
        </w:rPr>
        <w:t xml:space="preserve"> rovněž</w:t>
      </w:r>
      <w:r w:rsidR="003057A2" w:rsidRPr="00925779">
        <w:rPr>
          <w:rFonts w:ascii="Arial" w:eastAsia="Arial" w:hAnsi="Arial" w:cs="Arial"/>
        </w:rPr>
        <w:t xml:space="preserve"> jako skříně s úložným prostorem a je zčásti kombinované se sklem.</w:t>
      </w:r>
      <w:r w:rsidRPr="00485AAE">
        <w:rPr>
          <w:noProof/>
        </w:rPr>
        <w:t xml:space="preserve"> </w:t>
      </w:r>
    </w:p>
    <w:p w14:paraId="59D2AF2D" w14:textId="4400F25F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297312F" w14:textId="67AD2D67" w:rsidR="00D50523" w:rsidRPr="00925779" w:rsidRDefault="00A5241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534E6CF" wp14:editId="7372ACB9">
            <wp:simplePos x="0" y="0"/>
            <wp:positionH relativeFrom="margin">
              <wp:align>left</wp:align>
            </wp:positionH>
            <wp:positionV relativeFrom="paragraph">
              <wp:posOffset>428625</wp:posOffset>
            </wp:positionV>
            <wp:extent cx="1800000" cy="1199824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9203384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38498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C6" w:rsidRPr="00925779">
        <w:rPr>
          <w:rStyle w:val="dn"/>
          <w:rFonts w:ascii="Arial" w:hAnsi="Arial"/>
        </w:rPr>
        <w:t>Budoucí obyvatelé se mohou těšit na maximální komfort, který stojí na atraktivní architektuře a</w:t>
      </w:r>
      <w:r>
        <w:rPr>
          <w:rStyle w:val="dn"/>
          <w:rFonts w:ascii="Arial" w:hAnsi="Arial"/>
        </w:rPr>
        <w:t> </w:t>
      </w:r>
      <w:r w:rsidR="008520C6" w:rsidRPr="00925779">
        <w:rPr>
          <w:rStyle w:val="dn"/>
          <w:rFonts w:ascii="Arial" w:hAnsi="Arial"/>
        </w:rPr>
        <w:t>do detailu promyšlených půdorysech. V přízemí se nachází technická místnost, WC a prostorný obývací pokoj spojený s kuchyní, z něhož vede přímý vstup na terasu a jižně orientovanou zahradu. V první</w:t>
      </w:r>
      <w:r w:rsidR="008520C6" w:rsidRPr="00B272DA">
        <w:rPr>
          <w:rStyle w:val="dn"/>
          <w:rFonts w:ascii="Arial" w:hAnsi="Arial"/>
        </w:rPr>
        <w:t>m pat</w:t>
      </w:r>
      <w:r w:rsidR="008520C6" w:rsidRPr="00925779">
        <w:rPr>
          <w:rStyle w:val="dn"/>
          <w:rFonts w:ascii="Arial" w:hAnsi="Arial"/>
        </w:rPr>
        <w:t xml:space="preserve">ře jsou pak dva dětské pokoje, koupelna </w:t>
      </w:r>
      <w:r w:rsidR="003057A2" w:rsidRPr="00925779">
        <w:rPr>
          <w:rStyle w:val="dn"/>
          <w:rFonts w:ascii="Arial" w:hAnsi="Arial"/>
        </w:rPr>
        <w:t xml:space="preserve">s vanou </w:t>
      </w:r>
      <w:r w:rsidR="008520C6" w:rsidRPr="00925779">
        <w:rPr>
          <w:rStyle w:val="dn"/>
          <w:rFonts w:ascii="Arial" w:hAnsi="Arial"/>
        </w:rPr>
        <w:t>a ložnice rodičů s vlastní koupelnou</w:t>
      </w:r>
      <w:r w:rsidR="003057A2" w:rsidRPr="00925779">
        <w:rPr>
          <w:rStyle w:val="dn"/>
          <w:rFonts w:ascii="Arial" w:hAnsi="Arial"/>
        </w:rPr>
        <w:t xml:space="preserve"> s</w:t>
      </w:r>
      <w:r w:rsidR="00D22662" w:rsidRPr="00925779">
        <w:rPr>
          <w:rStyle w:val="dn"/>
          <w:rFonts w:ascii="Arial" w:hAnsi="Arial"/>
        </w:rPr>
        <w:t> tzv.</w:t>
      </w:r>
      <w:r w:rsidR="003057A2" w:rsidRPr="00925779">
        <w:rPr>
          <w:rStyle w:val="dn"/>
          <w:rFonts w:ascii="Arial" w:hAnsi="Arial"/>
        </w:rPr>
        <w:t xml:space="preserve"> </w:t>
      </w:r>
      <w:r w:rsidR="00D22662" w:rsidRPr="00925779">
        <w:rPr>
          <w:rStyle w:val="dn"/>
          <w:rFonts w:ascii="Arial" w:hAnsi="Arial"/>
        </w:rPr>
        <w:t xml:space="preserve">walk-in </w:t>
      </w:r>
      <w:r w:rsidR="003057A2" w:rsidRPr="00925779">
        <w:rPr>
          <w:rStyle w:val="dn"/>
          <w:rFonts w:ascii="Arial" w:hAnsi="Arial"/>
        </w:rPr>
        <w:t>sprchovým koutem</w:t>
      </w:r>
      <w:r w:rsidR="008520C6" w:rsidRPr="00925779">
        <w:rPr>
          <w:rStyle w:val="dn"/>
          <w:rFonts w:ascii="Arial" w:hAnsi="Arial"/>
        </w:rPr>
        <w:t>.</w:t>
      </w:r>
      <w:r w:rsidR="00C23F8F">
        <w:rPr>
          <w:rStyle w:val="dn"/>
          <w:rFonts w:ascii="Arial" w:hAnsi="Arial"/>
        </w:rPr>
        <w:t xml:space="preserve"> </w:t>
      </w:r>
      <w:r w:rsidR="008520C6" w:rsidRPr="00925779">
        <w:rPr>
          <w:rStyle w:val="dn"/>
          <w:rFonts w:ascii="Arial" w:hAnsi="Arial"/>
        </w:rPr>
        <w:t>Samozřejmostí je garáž a venkovní parkovací stání. Nechybí ani parkovací stání pro návštěvníky. Za výstavbou projektu, jenž je citlivě zasazen do přilehlé okolní zástavby, stojí zkušený developer Simple Progress.</w:t>
      </w:r>
    </w:p>
    <w:p w14:paraId="300C1564" w14:textId="77777777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A9D7A8A" w14:textId="0834F24F" w:rsidR="00D50523" w:rsidRPr="00925779" w:rsidRDefault="00A5241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2A145E3" wp14:editId="03798AD7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226787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8715" name="Obrázek 1226787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C6" w:rsidRPr="00925779">
        <w:rPr>
          <w:rStyle w:val="dn"/>
          <w:rFonts w:ascii="Arial" w:hAnsi="Arial"/>
        </w:rPr>
        <w:t xml:space="preserve">Vysoký standard vybavení domů zahrnuje mj. dřevěné podlahy, hliníková okna včetně </w:t>
      </w:r>
      <w:r w:rsidR="008520C6" w:rsidRPr="00B272DA">
        <w:rPr>
          <w:rStyle w:val="dn"/>
          <w:rFonts w:ascii="Arial" w:hAnsi="Arial"/>
        </w:rPr>
        <w:t>HS port</w:t>
      </w:r>
      <w:r w:rsidR="008520C6" w:rsidRPr="00925779">
        <w:rPr>
          <w:rStyle w:val="dn"/>
          <w:rFonts w:ascii="Arial" w:hAnsi="Arial"/>
        </w:rPr>
        <w:t xml:space="preserve">álu, LED osvětlení, velkoformátové dlažby a obklady, podlahové vytápění, podomítkové baterie a bezfalcové interiérové dveře. Vytápění a chlazení zajišťuje tepelné čerpadlo. Rekuperační systém se stará o přívod čerstvého vzduchu a minimalizuje ztráty tepla. </w:t>
      </w:r>
      <w:r w:rsidRPr="00A52416">
        <w:rPr>
          <w:rStyle w:val="dn"/>
          <w:rFonts w:ascii="Arial" w:hAnsi="Arial"/>
        </w:rPr>
        <w:t>T</w:t>
      </w:r>
      <w:r w:rsidR="00FE7B86" w:rsidRPr="00A52416">
        <w:rPr>
          <w:rStyle w:val="dn"/>
          <w:rFonts w:ascii="Arial" w:hAnsi="Arial"/>
        </w:rPr>
        <w:t>yto technologie</w:t>
      </w:r>
      <w:r w:rsidR="008520C6" w:rsidRPr="00A52416">
        <w:rPr>
          <w:rStyle w:val="dn"/>
          <w:rFonts w:ascii="Arial" w:hAnsi="Arial"/>
        </w:rPr>
        <w:t xml:space="preserve"> šetří energie a snižuj</w:t>
      </w:r>
      <w:r w:rsidR="00ED446A">
        <w:rPr>
          <w:rStyle w:val="dn"/>
          <w:rFonts w:ascii="Arial" w:hAnsi="Arial"/>
        </w:rPr>
        <w:t>í</w:t>
      </w:r>
      <w:r w:rsidR="008520C6" w:rsidRPr="00A52416">
        <w:rPr>
          <w:rStyle w:val="dn"/>
          <w:rFonts w:ascii="Arial" w:hAnsi="Arial"/>
        </w:rPr>
        <w:t xml:space="preserve"> náklady na provoz.</w:t>
      </w:r>
    </w:p>
    <w:p w14:paraId="6672D879" w14:textId="51A6DC11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EE779B7" w14:textId="54E8D0DF" w:rsidR="00D50523" w:rsidRPr="00925779" w:rsidRDefault="008520C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925779">
        <w:rPr>
          <w:rStyle w:val="dn"/>
          <w:rFonts w:ascii="Arial" w:hAnsi="Arial"/>
          <w:i/>
          <w:iCs/>
        </w:rPr>
        <w:t xml:space="preserve">„Moderní projekt Rezidence Brodce v klidné lokalitě pouhých 20 minut od Prahy osloví svou nadčasovou elegancí, kvalitou a špičkovým provedením i velmi náročné klienty. Všechny domy totiž už svým základním vybavením splňují vysoké standardy a požadavky na současné bydlení. Nemovitost je možné si pořídit již od 11 900 000 korun. Lépe vybavený projekt v blízkosti </w:t>
      </w:r>
      <w:r w:rsidRPr="00925779">
        <w:rPr>
          <w:rStyle w:val="dn"/>
          <w:rFonts w:ascii="Arial" w:hAnsi="Arial"/>
          <w:i/>
          <w:iCs/>
        </w:rPr>
        <w:lastRenderedPageBreak/>
        <w:t xml:space="preserve">hlavního města, navíc v této cenové kategorii, by zájemci jen stěží hledali,“ </w:t>
      </w:r>
      <w:r w:rsidRPr="00925779">
        <w:rPr>
          <w:rStyle w:val="dn"/>
          <w:rFonts w:ascii="Arial" w:hAnsi="Arial"/>
        </w:rPr>
        <w:t>komentuje makléřka společnosti </w:t>
      </w:r>
      <w:hyperlink r:id="rId14" w:history="1">
        <w:r w:rsidRPr="00925779">
          <w:rPr>
            <w:rStyle w:val="Hyperlink0"/>
          </w:rPr>
          <w:t>Luxent – Exclusive Properties</w:t>
        </w:r>
      </w:hyperlink>
      <w:r w:rsidRPr="00925779">
        <w:rPr>
          <w:rStyle w:val="dn"/>
          <w:rFonts w:ascii="Arial" w:hAnsi="Arial"/>
        </w:rPr>
        <w:t> Romana Čermáková.</w:t>
      </w:r>
    </w:p>
    <w:p w14:paraId="71354090" w14:textId="77777777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</w:rPr>
      </w:pPr>
    </w:p>
    <w:p w14:paraId="22FAC169" w14:textId="2BF59EA7" w:rsidR="00D50523" w:rsidRPr="00925779" w:rsidRDefault="00A5241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E94EB86" wp14:editId="023228F5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8181937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93791" name="Obrázek 181819379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C6" w:rsidRPr="00925779">
        <w:rPr>
          <w:rStyle w:val="dn"/>
          <w:rFonts w:ascii="Arial" w:hAnsi="Arial"/>
        </w:rPr>
        <w:t>V klidném městysu Brodce nad Jizerou se nachází veškerá potřebná občanská vybavenost (např. základní i mateřská š</w:t>
      </w:r>
      <w:r w:rsidR="008520C6" w:rsidRPr="00B272DA">
        <w:rPr>
          <w:rStyle w:val="dn"/>
          <w:rFonts w:ascii="Arial" w:hAnsi="Arial"/>
        </w:rPr>
        <w:t>kola, po</w:t>
      </w:r>
      <w:r w:rsidR="008520C6" w:rsidRPr="00925779">
        <w:rPr>
          <w:rStyle w:val="dn"/>
          <w:rFonts w:ascii="Arial" w:hAnsi="Arial"/>
        </w:rPr>
        <w:t>šta, obchod s potravinami, restaurace či ordinace praktického a také veterinárního lékaře). Další bohatá infrastruktura (obchody, služby, nemocnice, kulturní a sportovní zařízení) je v</w:t>
      </w:r>
      <w:r>
        <w:rPr>
          <w:rStyle w:val="dn"/>
          <w:rFonts w:ascii="Arial" w:hAnsi="Arial"/>
        </w:rPr>
        <w:t> </w:t>
      </w:r>
      <w:r w:rsidR="008520C6" w:rsidRPr="00925779">
        <w:rPr>
          <w:rStyle w:val="dn"/>
          <w:rFonts w:ascii="Arial" w:hAnsi="Arial"/>
        </w:rPr>
        <w:t xml:space="preserve">10 minut vzdálené Mladé Boleslavi. </w:t>
      </w:r>
    </w:p>
    <w:p w14:paraId="08DA9E9B" w14:textId="77777777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46036265" w14:textId="0C45CA31" w:rsidR="00D50523" w:rsidRPr="00925779" w:rsidRDefault="008520C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925779">
        <w:rPr>
          <w:rStyle w:val="dn"/>
          <w:rFonts w:ascii="Arial" w:hAnsi="Arial"/>
        </w:rPr>
        <w:t>Komfortní je i dopravní dostupnost. Najet na dálnici D10 lze pouhé 3 minuty od komplexu. Do hlavního města, konkrétně na Černý Most, se dá dojet autem za 20 minut, do centra Prahy pak zhruba za hodinu. Meziměstskou dopravu zajišťuje i zastávka autobusů v blízkosti rezidence.</w:t>
      </w:r>
    </w:p>
    <w:p w14:paraId="0AE29E7A" w14:textId="462FFE21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32E6635F" w14:textId="09554F79" w:rsidR="00D50523" w:rsidRPr="00925779" w:rsidRDefault="0058664D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58664D">
        <w:rPr>
          <w:rStyle w:val="dn"/>
          <w:rFonts w:ascii="Arial" w:eastAsia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B3C6232" wp14:editId="0CF433D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800000" cy="1198709"/>
            <wp:effectExtent l="0" t="0" r="0" b="1905"/>
            <wp:wrapTight wrapText="bothSides">
              <wp:wrapPolygon edited="0">
                <wp:start x="0" y="0"/>
                <wp:lineTo x="0" y="21291"/>
                <wp:lineTo x="21265" y="21291"/>
                <wp:lineTo x="21265" y="0"/>
                <wp:lineTo x="0" y="0"/>
              </wp:wrapPolygon>
            </wp:wrapTight>
            <wp:docPr id="986993682" name="Obrázek 1" descr="Obsah obrázku interiér, zeď, interiérový design, polšt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93682" name="Obrázek 1" descr="Obsah obrázku interiér, zeď, interiérový design, polštář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C6" w:rsidRPr="00925779">
        <w:rPr>
          <w:rStyle w:val="dn"/>
          <w:rFonts w:ascii="Arial" w:hAnsi="Arial"/>
        </w:rPr>
        <w:t>Region Pojizeří současně skýtá široké možnosti sportovního vyžití i relaxace v přírodě. Okolní příroda láká k procházkám, cykloturistice či rybaření. Za návštěvu stojí jak nedaleká skalní města, tak množství rybníků i o něco vzdálenější Máchovo jezero.</w:t>
      </w:r>
    </w:p>
    <w:p w14:paraId="4B7EFE11" w14:textId="067390B2" w:rsidR="00D50523" w:rsidRPr="00925779" w:rsidRDefault="00D50523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417B18D8" w14:textId="719264DE" w:rsidR="00D50523" w:rsidRDefault="00D50523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6144ECA" w14:textId="77777777" w:rsidR="0058664D" w:rsidRDefault="0058664D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EB6EFE3" w14:textId="77777777" w:rsidR="0058664D" w:rsidRPr="00925779" w:rsidRDefault="0058664D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2A74E4FF" w14:textId="479FAABC" w:rsidR="00D50523" w:rsidRPr="00925779" w:rsidRDefault="00D50523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6181CBE6" w14:textId="47237780" w:rsidR="00D50523" w:rsidRPr="00925779" w:rsidRDefault="008520C6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92577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</w:t>
      </w:r>
      <w:bookmarkStart w:id="1" w:name="_Hlk169012739"/>
      <w:r w:rsidRPr="0092577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ealitní kancelář </w:t>
      </w:r>
      <w:hyperlink r:id="rId17" w:history="1">
        <w:r w:rsidRPr="00925779">
          <w:rPr>
            <w:rStyle w:val="Hyperlink1"/>
          </w:rPr>
          <w:t>Luxent – Exclusive Properties</w:t>
        </w:r>
      </w:hyperlink>
      <w:r w:rsidRPr="00925779">
        <w:rPr>
          <w:rStyle w:val="dn"/>
          <w:rFonts w:ascii="Arial" w:hAnsi="Arial"/>
          <w:sz w:val="20"/>
          <w:szCs w:val="20"/>
        </w:rPr>
        <w:t xml:space="preserve"> </w:t>
      </w:r>
      <w:r w:rsidRPr="0092577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16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 developery. Mezi aktuálně nabízené developerské projekty patří například krkonošské apartmány Harrachov Peaks a Apartmány Albeřice či exkluzivní apartmány Laka Living na Šumavě, komorní projekt Červený Dub v Kostelci nad Černými lesy, luxusní vilová čtvrť Březový háj v Předboji severně od Prahy, Rezidence Brodce u Mladé Boleslavi nebo projekty loftového bydlení v Praze 5 (Garden Lofts a Lofty Anděl). Luxent se věnuje také prodeji rekreačních zahraničních nemovitostí, například ve Vídni, Dubaji, Chorvatsku, Španělsku, Ománu, Indonésii či projektu Marina Liptov na Slovensku</w:t>
      </w:r>
      <w:bookmarkEnd w:id="1"/>
      <w:r w:rsidRPr="0092577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</w:p>
    <w:p w14:paraId="4B781869" w14:textId="77777777" w:rsidR="00D50523" w:rsidRPr="00925779" w:rsidRDefault="00852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925779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594D5686" w14:textId="77777777" w:rsidR="00D50523" w:rsidRPr="00925779" w:rsidRDefault="00852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925779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06FD3F7B" w14:textId="77777777" w:rsidR="00D50523" w:rsidRPr="00925779" w:rsidRDefault="00852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2"/>
        </w:rPr>
      </w:pPr>
      <w:r w:rsidRPr="00925779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8" w:history="1">
        <w:r w:rsidRPr="00925779">
          <w:rPr>
            <w:rStyle w:val="Hyperlink2"/>
          </w:rPr>
          <w:t>marcela.kukanova@crestcom.cz</w:t>
        </w:r>
      </w:hyperlink>
    </w:p>
    <w:p w14:paraId="3C78FB45" w14:textId="77777777" w:rsidR="00D50523" w:rsidRPr="00925779" w:rsidRDefault="00852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925779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9" w:history="1">
        <w:r w:rsidRPr="00925779">
          <w:rPr>
            <w:rStyle w:val="Hyperlink2"/>
          </w:rPr>
          <w:t>michaela.muczkova@crestcom.cz</w:t>
        </w:r>
      </w:hyperlink>
      <w:r w:rsidRPr="00925779">
        <w:rPr>
          <w:rStyle w:val="dn"/>
          <w:rFonts w:ascii="Arial" w:hAnsi="Arial"/>
          <w:sz w:val="20"/>
          <w:szCs w:val="20"/>
        </w:rPr>
        <w:t xml:space="preserve"> </w:t>
      </w:r>
    </w:p>
    <w:p w14:paraId="084C58A4" w14:textId="77777777" w:rsidR="00D50523" w:rsidRPr="0092577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0" w:history="1">
        <w:r w:rsidR="008520C6" w:rsidRPr="00925779">
          <w:rPr>
            <w:rStyle w:val="Hyperlink3"/>
          </w:rPr>
          <w:t>www.crestcom.cz</w:t>
        </w:r>
      </w:hyperlink>
      <w:r w:rsidR="008520C6" w:rsidRPr="00925779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1" w:history="1">
        <w:r w:rsidR="008520C6" w:rsidRPr="00925779">
          <w:rPr>
            <w:rStyle w:val="Hyperlink3"/>
          </w:rPr>
          <w:t>www.luxent.cz</w:t>
        </w:r>
      </w:hyperlink>
    </w:p>
    <w:sectPr w:rsidR="00D50523" w:rsidRPr="00925779">
      <w:headerReference w:type="default" r:id="rId22"/>
      <w:footerReference w:type="default" r:id="rId23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90BD" w14:textId="77777777" w:rsidR="00A56D32" w:rsidRDefault="00A56D32">
      <w:pPr>
        <w:spacing w:after="0" w:line="240" w:lineRule="auto"/>
      </w:pPr>
      <w:r>
        <w:separator/>
      </w:r>
    </w:p>
  </w:endnote>
  <w:endnote w:type="continuationSeparator" w:id="0">
    <w:p w14:paraId="1173DB8C" w14:textId="77777777" w:rsidR="00A56D32" w:rsidRDefault="00A5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69C9" w14:textId="77777777" w:rsidR="00D50523" w:rsidRDefault="00D5052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F060" w14:textId="77777777" w:rsidR="00A56D32" w:rsidRDefault="00A56D32">
      <w:pPr>
        <w:spacing w:after="0" w:line="240" w:lineRule="auto"/>
      </w:pPr>
      <w:r>
        <w:separator/>
      </w:r>
    </w:p>
  </w:footnote>
  <w:footnote w:type="continuationSeparator" w:id="0">
    <w:p w14:paraId="3B9AFBB4" w14:textId="77777777" w:rsidR="00A56D32" w:rsidRDefault="00A5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BF225" w14:textId="77777777" w:rsidR="00D50523" w:rsidRDefault="00D5052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23"/>
    <w:rsid w:val="000371A6"/>
    <w:rsid w:val="0008711E"/>
    <w:rsid w:val="000A29DB"/>
    <w:rsid w:val="000D3102"/>
    <w:rsid w:val="001303CF"/>
    <w:rsid w:val="00233350"/>
    <w:rsid w:val="00253395"/>
    <w:rsid w:val="002908EE"/>
    <w:rsid w:val="002A71FD"/>
    <w:rsid w:val="003057A2"/>
    <w:rsid w:val="00382361"/>
    <w:rsid w:val="00410126"/>
    <w:rsid w:val="00485AAE"/>
    <w:rsid w:val="004B2504"/>
    <w:rsid w:val="0058664D"/>
    <w:rsid w:val="00631E2B"/>
    <w:rsid w:val="006376E6"/>
    <w:rsid w:val="007F60AE"/>
    <w:rsid w:val="008520C6"/>
    <w:rsid w:val="00880A35"/>
    <w:rsid w:val="00893515"/>
    <w:rsid w:val="008A5569"/>
    <w:rsid w:val="008F0614"/>
    <w:rsid w:val="008F3E8B"/>
    <w:rsid w:val="00925779"/>
    <w:rsid w:val="00936145"/>
    <w:rsid w:val="00961DC3"/>
    <w:rsid w:val="00996FB3"/>
    <w:rsid w:val="00A52416"/>
    <w:rsid w:val="00A56D32"/>
    <w:rsid w:val="00A91563"/>
    <w:rsid w:val="00B272DA"/>
    <w:rsid w:val="00B867A0"/>
    <w:rsid w:val="00C23F8F"/>
    <w:rsid w:val="00C86654"/>
    <w:rsid w:val="00D138D0"/>
    <w:rsid w:val="00D22662"/>
    <w:rsid w:val="00D50523"/>
    <w:rsid w:val="00D95D3C"/>
    <w:rsid w:val="00ED446A"/>
    <w:rsid w:val="00FB0CB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E6CC"/>
  <w15:docId w15:val="{1C5535DB-EC8F-4CBB-A27A-58325FD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05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7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7A2"/>
    <w:rPr>
      <w:rFonts w:ascii="Calibri" w:hAnsi="Calibri" w:cs="Arial Unicode MS"/>
      <w:b/>
      <w:bCs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30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uxent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luxent.c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uxent.cz/developersky-projekt-rezidence-brodce-u-mlade-boleslavi/1375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luxent.cz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DBDD-229A-48D6-B610-B44849A2B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EC918-8C11-4C10-AE8F-E4BD9FA0871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BF5DCA9A-9F6C-4012-BBD7-F6399E36A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Muczková</cp:lastModifiedBy>
  <cp:revision>6</cp:revision>
  <dcterms:created xsi:type="dcterms:W3CDTF">2024-07-11T11:03:00Z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